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D5F5AA0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642F31">
        <w:rPr>
          <w:rFonts w:ascii="Times New Roman" w:hAnsi="Times New Roman"/>
          <w:b/>
          <w:color w:val="00B050"/>
          <w:sz w:val="40"/>
          <w:szCs w:val="40"/>
        </w:rPr>
        <w:t>April 1</w:t>
      </w:r>
      <w:r w:rsidR="00A037FE">
        <w:rPr>
          <w:rFonts w:ascii="Times New Roman" w:hAnsi="Times New Roman"/>
          <w:b/>
          <w:color w:val="00B050"/>
          <w:sz w:val="40"/>
          <w:szCs w:val="40"/>
        </w:rPr>
        <w:t>8</w:t>
      </w:r>
      <w:r w:rsidR="0065114B" w:rsidRPr="0065114B">
        <w:rPr>
          <w:rFonts w:ascii="Times New Roman" w:hAnsi="Times New Roman"/>
          <w:b/>
          <w:color w:val="00B050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 w:rsidRPr="0065114B">
        <w:rPr>
          <w:rFonts w:ascii="Times New Roman" w:hAnsi="Times New Roman"/>
          <w:b/>
          <w:color w:val="00B050"/>
          <w:sz w:val="40"/>
          <w:szCs w:val="40"/>
        </w:rPr>
        <w:t>3:</w:t>
      </w:r>
      <w:r w:rsidR="00D9728D" w:rsidRPr="0065114B">
        <w:rPr>
          <w:rFonts w:ascii="Times New Roman" w:hAnsi="Times New Roman"/>
          <w:b/>
          <w:color w:val="00B050"/>
          <w:sz w:val="40"/>
          <w:szCs w:val="40"/>
        </w:rPr>
        <w:t>15</w:t>
      </w:r>
      <w:r w:rsidR="00160287" w:rsidRPr="0065114B">
        <w:rPr>
          <w:rFonts w:ascii="Times New Roman" w:hAnsi="Times New Roman"/>
          <w:b/>
          <w:color w:val="00B050"/>
          <w:sz w:val="40"/>
          <w:szCs w:val="40"/>
        </w:rPr>
        <w:t xml:space="preserve"> PM (via) Zoom</w:t>
      </w:r>
    </w:p>
    <w:p w14:paraId="01CD97DE" w14:textId="0734A56F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2800F5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09BB48FA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2800F5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0EB5464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2800F5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2413BC81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2800F5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17CFF7FC" w:rsidR="006C1C76" w:rsidRPr="002800F5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E91A8C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0F117BAA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2800F5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243374DC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2800F5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1301649F" w:rsidR="00676A46" w:rsidRDefault="002800F5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AB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04401A2C" w:rsidR="00676A46" w:rsidRDefault="002800F5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2CC1DBA3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2800F5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2A38CB66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2800F5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25764067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2800F5">
        <w:rPr>
          <w:i w:val="0"/>
          <w:sz w:val="24"/>
          <w:szCs w:val="24"/>
        </w:rPr>
        <w:t>:  Dan welcomed everyone for attending the meeting.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4E713C8A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2800F5">
        <w:rPr>
          <w:i w:val="0"/>
          <w:sz w:val="24"/>
          <w:szCs w:val="24"/>
        </w:rPr>
        <w:t xml:space="preserve">  The minutes for March 14, 2023 meeting were reviewed.</w:t>
      </w:r>
    </w:p>
    <w:p w14:paraId="39BDC934" w14:textId="2FEC7E10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</w:t>
      </w:r>
      <w:r w:rsidR="002800F5">
        <w:rPr>
          <w:rFonts w:ascii="Times New Roman" w:hAnsi="Times New Roman"/>
          <w:sz w:val="24"/>
          <w:szCs w:val="24"/>
        </w:rPr>
        <w:t xml:space="preserve"> Michele Machmer</w:t>
      </w:r>
      <w:r>
        <w:rPr>
          <w:rFonts w:ascii="Times New Roman" w:hAnsi="Times New Roman"/>
          <w:sz w:val="24"/>
          <w:szCs w:val="24"/>
        </w:rPr>
        <w:t xml:space="preserve">         Second:  </w:t>
      </w:r>
      <w:r w:rsidR="002800F5">
        <w:rPr>
          <w:rFonts w:ascii="Times New Roman" w:hAnsi="Times New Roman"/>
          <w:sz w:val="24"/>
          <w:szCs w:val="24"/>
        </w:rPr>
        <w:t>Andrew Baker</w:t>
      </w:r>
    </w:p>
    <w:p w14:paraId="40DCA5C2" w14:textId="361BDA6B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2800F5">
        <w:rPr>
          <w:rFonts w:ascii="Times New Roman" w:hAnsi="Times New Roman"/>
          <w:sz w:val="24"/>
          <w:szCs w:val="24"/>
        </w:rPr>
        <w:t xml:space="preserve">          All in favor to approve the minutes.</w:t>
      </w:r>
    </w:p>
    <w:p w14:paraId="6BCFE375" w14:textId="4543CE18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2800F5">
        <w:rPr>
          <w:rFonts w:ascii="Times New Roman" w:hAnsi="Times New Roman"/>
          <w:sz w:val="24"/>
          <w:szCs w:val="24"/>
        </w:rPr>
        <w:t xml:space="preserve">           None</w:t>
      </w:r>
    </w:p>
    <w:p w14:paraId="2155F37F" w14:textId="53CB7F6F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2800F5">
        <w:rPr>
          <w:rFonts w:ascii="Times New Roman" w:hAnsi="Times New Roman"/>
          <w:sz w:val="24"/>
          <w:szCs w:val="24"/>
        </w:rPr>
        <w:t xml:space="preserve">     Mike Knight and Brian Bubb</w:t>
      </w:r>
    </w:p>
    <w:p w14:paraId="796B0981" w14:textId="004C50DB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2800F5">
        <w:rPr>
          <w:rFonts w:ascii="Times New Roman" w:hAnsi="Times New Roman"/>
          <w:sz w:val="24"/>
          <w:szCs w:val="24"/>
        </w:rPr>
        <w:tab/>
        <w:t xml:space="preserve">     The minutes were approved</w:t>
      </w:r>
    </w:p>
    <w:p w14:paraId="1A5886D0" w14:textId="77777777" w:rsidR="003161DA" w:rsidRPr="001017DD" w:rsidRDefault="003161DA" w:rsidP="001017DD"/>
    <w:p w14:paraId="3A421CF4" w14:textId="09C12A56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  <w:r w:rsidR="002800F5">
        <w:rPr>
          <w:i w:val="0"/>
          <w:sz w:val="24"/>
          <w:szCs w:val="24"/>
        </w:rPr>
        <w:t xml:space="preserve">  There were no injuries to report since our last meeting. 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76FD120A" w14:textId="77777777" w:rsidR="002800F5" w:rsidRDefault="00160287" w:rsidP="002800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10778A">
        <w:rPr>
          <w:rFonts w:ascii="Times New Roman" w:hAnsi="Times New Roman"/>
          <w:sz w:val="24"/>
          <w:szCs w:val="24"/>
        </w:rPr>
        <w:t>Workplace Safety Training/Certification</w:t>
      </w:r>
      <w:r w:rsidR="002800F5">
        <w:rPr>
          <w:rFonts w:ascii="Times New Roman" w:hAnsi="Times New Roman"/>
          <w:sz w:val="24"/>
          <w:szCs w:val="24"/>
        </w:rPr>
        <w:t xml:space="preserve">:  Dan advised everyone that he has almost </w:t>
      </w:r>
    </w:p>
    <w:p w14:paraId="5A0CD376" w14:textId="0AC69929" w:rsidR="002B6EC4" w:rsidRDefault="002800F5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everyone’s certification. If not, please make sure to get him your certification. </w:t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549EB58A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765A15">
        <w:rPr>
          <w:rFonts w:ascii="Times New Roman" w:hAnsi="Times New Roman"/>
          <w:sz w:val="24"/>
          <w:szCs w:val="24"/>
        </w:rPr>
        <w:t>Schick flower planters</w:t>
      </w:r>
      <w:r w:rsidR="00A037FE">
        <w:rPr>
          <w:rFonts w:ascii="Times New Roman" w:hAnsi="Times New Roman"/>
          <w:sz w:val="24"/>
          <w:szCs w:val="24"/>
        </w:rPr>
        <w:t xml:space="preserve"> update</w:t>
      </w:r>
      <w:r w:rsidR="002800F5">
        <w:rPr>
          <w:rFonts w:ascii="Times New Roman" w:hAnsi="Times New Roman"/>
          <w:sz w:val="24"/>
          <w:szCs w:val="24"/>
        </w:rPr>
        <w:t>:</w:t>
      </w:r>
    </w:p>
    <w:p w14:paraId="67A761C5" w14:textId="4227EAE4" w:rsidR="002800F5" w:rsidRDefault="002800F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district has purchased and placed flower planters (2x6x6) out at the Schick campus</w:t>
      </w:r>
    </w:p>
    <w:p w14:paraId="3640BCD4" w14:textId="0671FC02" w:rsidR="002800F5" w:rsidRDefault="002800F5" w:rsidP="002800F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safety of our students and faculty. These should prevent vehicles from becoming a weapon and jumping the curb and hitting anyone. These have been placed 6 feet apart in</w:t>
      </w:r>
    </w:p>
    <w:p w14:paraId="5DDD8C47" w14:textId="53B76DE7" w:rsidR="002800F5" w:rsidRDefault="002800F5" w:rsidP="002800F5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back o</w:t>
      </w:r>
      <w:r w:rsidR="0084125C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 the building</w:t>
      </w:r>
      <w:r w:rsidR="00E91A8C">
        <w:rPr>
          <w:rFonts w:ascii="Times New Roman" w:hAnsi="Times New Roman"/>
          <w:sz w:val="24"/>
          <w:szCs w:val="24"/>
        </w:rPr>
        <w:t xml:space="preserve">. This still allows for emergency vehicles to have access into our building. </w:t>
      </w:r>
      <w:r w:rsidR="0084125C">
        <w:rPr>
          <w:rFonts w:ascii="Times New Roman" w:hAnsi="Times New Roman"/>
          <w:sz w:val="24"/>
          <w:szCs w:val="24"/>
        </w:rPr>
        <w:t xml:space="preserve"> We are looking for </w:t>
      </w:r>
      <w:r w:rsidR="00E91A8C">
        <w:rPr>
          <w:rFonts w:ascii="Times New Roman" w:hAnsi="Times New Roman"/>
          <w:sz w:val="24"/>
          <w:szCs w:val="24"/>
        </w:rPr>
        <w:t xml:space="preserve">the Schick PTO </w:t>
      </w:r>
      <w:r w:rsidR="0084125C">
        <w:rPr>
          <w:rFonts w:ascii="Times New Roman" w:hAnsi="Times New Roman"/>
          <w:sz w:val="24"/>
          <w:szCs w:val="24"/>
        </w:rPr>
        <w:t>to</w:t>
      </w:r>
      <w:r w:rsidR="00E91A8C">
        <w:rPr>
          <w:rFonts w:ascii="Times New Roman" w:hAnsi="Times New Roman"/>
          <w:sz w:val="24"/>
          <w:szCs w:val="24"/>
        </w:rPr>
        <w:t xml:space="preserve"> plant some flowers in these. The custodian vehicle for snow removal can fit between these planters as well.</w:t>
      </w: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065A0496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466EA1BE" w14:textId="299A5550" w:rsidR="00E91A8C" w:rsidRDefault="00E91A8C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Brian Bubb indicated that the custodian staff have started mowing grass so you will </w:t>
      </w:r>
    </w:p>
    <w:p w14:paraId="3BB4EE62" w14:textId="551D7EF3" w:rsidR="00E91A8C" w:rsidRDefault="00E91A8C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start to have the grass smell. </w:t>
      </w:r>
    </w:p>
    <w:p w14:paraId="679C0E76" w14:textId="48FBD5F7" w:rsidR="00E91A8C" w:rsidRDefault="00E91A8C" w:rsidP="00E91A8C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 advised the committee that there was a fire in Mr. </w:t>
      </w:r>
      <w:proofErr w:type="spellStart"/>
      <w:r w:rsidR="0084125C">
        <w:rPr>
          <w:rFonts w:ascii="Times New Roman" w:hAnsi="Times New Roman"/>
          <w:sz w:val="24"/>
          <w:szCs w:val="24"/>
        </w:rPr>
        <w:t>Bubb’s</w:t>
      </w:r>
      <w:proofErr w:type="spellEnd"/>
      <w:r>
        <w:rPr>
          <w:rFonts w:ascii="Times New Roman" w:hAnsi="Times New Roman"/>
          <w:sz w:val="24"/>
          <w:szCs w:val="24"/>
        </w:rPr>
        <w:t xml:space="preserve"> office in the MS. Since then, two air quality test have come back normal. Mr. Bubb wanted to thank </w:t>
      </w:r>
    </w:p>
    <w:p w14:paraId="2B4F750F" w14:textId="02705245" w:rsidR="00E91A8C" w:rsidRDefault="00E91A8C" w:rsidP="00E91A8C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everyone who helped with the cleanup and hopefully his office will be back to normal soon.</w:t>
      </w:r>
    </w:p>
    <w:p w14:paraId="2A10D106" w14:textId="622F903F" w:rsidR="00E91A8C" w:rsidRDefault="00E91A8C" w:rsidP="00E91A8C">
      <w:pPr>
        <w:ind w:left="1440"/>
        <w:rPr>
          <w:rFonts w:ascii="Times New Roman" w:hAnsi="Times New Roman"/>
          <w:sz w:val="24"/>
          <w:szCs w:val="24"/>
        </w:rPr>
      </w:pPr>
    </w:p>
    <w:p w14:paraId="55BDB327" w14:textId="3F001554" w:rsidR="00E91A8C" w:rsidRDefault="00E91A8C" w:rsidP="00E91A8C">
      <w:pPr>
        <w:ind w:left="1440"/>
        <w:rPr>
          <w:rFonts w:ascii="Times New Roman" w:hAnsi="Times New Roman"/>
          <w:sz w:val="24"/>
          <w:szCs w:val="24"/>
        </w:rPr>
      </w:pPr>
    </w:p>
    <w:p w14:paraId="013F0C44" w14:textId="77777777" w:rsidR="0084125C" w:rsidRDefault="0084125C" w:rsidP="00E91A8C">
      <w:pPr>
        <w:ind w:left="1440"/>
        <w:rPr>
          <w:rFonts w:ascii="Times New Roman" w:hAnsi="Times New Roman"/>
          <w:sz w:val="24"/>
          <w:szCs w:val="24"/>
        </w:rPr>
      </w:pPr>
    </w:p>
    <w:p w14:paraId="701CF6C3" w14:textId="22337999" w:rsidR="00E91A8C" w:rsidRDefault="00E91A8C" w:rsidP="00E91A8C">
      <w:pPr>
        <w:ind w:left="1440"/>
        <w:rPr>
          <w:rFonts w:ascii="Times New Roman" w:hAnsi="Times New Roman"/>
          <w:sz w:val="24"/>
          <w:szCs w:val="24"/>
        </w:rPr>
      </w:pPr>
    </w:p>
    <w:p w14:paraId="2BCCA5A5" w14:textId="64FB7438" w:rsidR="00E91A8C" w:rsidRDefault="00E91A8C" w:rsidP="00E91A8C">
      <w:pPr>
        <w:ind w:left="1440"/>
        <w:rPr>
          <w:rFonts w:ascii="Times New Roman" w:hAnsi="Times New Roman"/>
          <w:sz w:val="24"/>
          <w:szCs w:val="24"/>
        </w:rPr>
      </w:pPr>
    </w:p>
    <w:p w14:paraId="1AD32C46" w14:textId="03F2D86B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166544AF" w14:textId="631E6813" w:rsidR="00A037FE" w:rsidRDefault="00A037FE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-April 6, 2023 Security Drill</w:t>
      </w:r>
      <w:r w:rsidR="00E91A8C">
        <w:rPr>
          <w:rFonts w:ascii="Times New Roman" w:hAnsi="Times New Roman"/>
          <w:sz w:val="24"/>
          <w:szCs w:val="24"/>
        </w:rPr>
        <w:t xml:space="preserve"> was held. </w:t>
      </w:r>
      <w:r w:rsidR="00B52CA5">
        <w:rPr>
          <w:rFonts w:ascii="Times New Roman" w:hAnsi="Times New Roman"/>
          <w:sz w:val="24"/>
          <w:szCs w:val="24"/>
        </w:rPr>
        <w:t xml:space="preserve">All went well and we gain valuable </w:t>
      </w:r>
    </w:p>
    <w:p w14:paraId="208B7EB7" w14:textId="4F5A3BC2" w:rsidR="00B52CA5" w:rsidRDefault="00B52C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4125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nformation from this drill. We did notice some issues at Schick. There were</w:t>
      </w:r>
    </w:p>
    <w:p w14:paraId="55286487" w14:textId="1715410E" w:rsidR="00B52CA5" w:rsidRDefault="00B52CA5" w:rsidP="00B52CA5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two (2) doors at Schick that were air-tight and this issue have been </w:t>
      </w:r>
      <w:r w:rsidR="0084125C">
        <w:rPr>
          <w:rFonts w:ascii="Times New Roman" w:hAnsi="Times New Roman"/>
          <w:sz w:val="24"/>
          <w:szCs w:val="24"/>
        </w:rPr>
        <w:t>corrected</w:t>
      </w:r>
      <w:r>
        <w:rPr>
          <w:rFonts w:ascii="Times New Roman" w:hAnsi="Times New Roman"/>
          <w:sz w:val="24"/>
          <w:szCs w:val="24"/>
        </w:rPr>
        <w:t xml:space="preserve">. </w:t>
      </w:r>
      <w:r w:rsidR="00841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request was made by Michele Machmer that Mike Knight hold a formal training with the cafeteria workers incase students were in the cafeteria for a drill.</w:t>
      </w:r>
      <w:r w:rsidR="0084125C">
        <w:rPr>
          <w:rFonts w:ascii="Times New Roman" w:hAnsi="Times New Roman"/>
          <w:sz w:val="24"/>
          <w:szCs w:val="24"/>
        </w:rPr>
        <w:t xml:space="preserve"> Dan will follow-up on this request.</w:t>
      </w:r>
    </w:p>
    <w:p w14:paraId="3F567A8B" w14:textId="5FA4B2CC" w:rsidR="00B52CA5" w:rsidRPr="003161DA" w:rsidRDefault="00B52CA5" w:rsidP="00B52CA5">
      <w:pPr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-Matt Little has been working on phone system with lock down button at the HS/MS campus. Currently it is with the PA system at Schick. He is aware of the challenges with the cafeteria and they are working on this area</w:t>
      </w:r>
      <w:r w:rsidR="0084125C">
        <w:rPr>
          <w:rFonts w:ascii="Times New Roman" w:hAnsi="Times New Roman"/>
          <w:sz w:val="24"/>
          <w:szCs w:val="24"/>
        </w:rPr>
        <w:t xml:space="preserve"> too</w:t>
      </w:r>
      <w:r>
        <w:rPr>
          <w:rFonts w:ascii="Times New Roman" w:hAnsi="Times New Roman"/>
          <w:sz w:val="24"/>
          <w:szCs w:val="24"/>
        </w:rPr>
        <w:t>. They have been on conference calls with the new security company. Looking at possible keyless entry in other areas and push button on belt (2 clicks principal, 3 clicks nurse) for cafeteria, auditorium, and gym areas. We are working on security for all our buildings</w:t>
      </w:r>
      <w:r w:rsidR="0084125C">
        <w:rPr>
          <w:rFonts w:ascii="Times New Roman" w:hAnsi="Times New Roman"/>
          <w:sz w:val="24"/>
          <w:szCs w:val="24"/>
        </w:rPr>
        <w:t xml:space="preserve"> in order to make it more secure.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7E0C0EB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  <w:r w:rsidR="00B52CA5">
        <w:rPr>
          <w:rFonts w:ascii="Times New Roman" w:hAnsi="Times New Roman"/>
          <w:sz w:val="24"/>
          <w:szCs w:val="24"/>
        </w:rPr>
        <w:t xml:space="preserve"> Dan asked everyone if anything else for Committee.  Matt Little indicated he would be glad to spend more time with Committee to address any concerns on the new security</w:t>
      </w:r>
      <w:r w:rsidR="0084125C">
        <w:rPr>
          <w:rFonts w:ascii="Times New Roman" w:hAnsi="Times New Roman"/>
          <w:sz w:val="24"/>
          <w:szCs w:val="24"/>
        </w:rPr>
        <w:t>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0A616CCC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642F31">
        <w:rPr>
          <w:rFonts w:ascii="Times New Roman" w:hAnsi="Times New Roman"/>
          <w:sz w:val="24"/>
          <w:szCs w:val="24"/>
        </w:rPr>
        <w:t>May 9,</w:t>
      </w:r>
      <w:r w:rsidR="00230F9F">
        <w:rPr>
          <w:rFonts w:ascii="Times New Roman" w:hAnsi="Times New Roman"/>
          <w:sz w:val="24"/>
          <w:szCs w:val="24"/>
        </w:rPr>
        <w:t xml:space="preserve"> 2023</w:t>
      </w:r>
      <w:r w:rsidR="00160287">
        <w:rPr>
          <w:rFonts w:ascii="Times New Roman" w:hAnsi="Times New Roman"/>
          <w:sz w:val="24"/>
          <w:szCs w:val="24"/>
        </w:rPr>
        <w:t xml:space="preserve">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7E51DB68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</w:t>
      </w:r>
      <w:r w:rsidR="0084125C">
        <w:rPr>
          <w:rFonts w:ascii="Times New Roman" w:hAnsi="Times New Roman"/>
          <w:sz w:val="24"/>
          <w:szCs w:val="24"/>
        </w:rPr>
        <w:t>3:41</w:t>
      </w:r>
      <w:r w:rsidR="00305FA5">
        <w:rPr>
          <w:rFonts w:ascii="Times New Roman" w:hAnsi="Times New Roman"/>
          <w:sz w:val="24"/>
          <w:szCs w:val="24"/>
        </w:rPr>
        <w:t>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4B2C"/>
    <w:rsid w:val="000C793C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00F5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620D9"/>
    <w:rsid w:val="00566DE9"/>
    <w:rsid w:val="005673AA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4125C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52CA5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1A8C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2023-04-18T17:33:00Z</cp:lastPrinted>
  <dcterms:created xsi:type="dcterms:W3CDTF">2023-05-08T17:46:00Z</dcterms:created>
  <dcterms:modified xsi:type="dcterms:W3CDTF">2023-05-08T17:46:00Z</dcterms:modified>
</cp:coreProperties>
</file>