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4C4205E9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October 14, 2025</w:t>
      </w:r>
    </w:p>
    <w:p w14:paraId="2908DDE0" w14:textId="77777777" w:rsidR="00E02D92" w:rsidRPr="00C40C4B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C40C4B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C40C4B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C40C4B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C40C4B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C40C4B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</w:t>
      </w:r>
      <w:proofErr w:type="spellStart"/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pm</w:t>
      </w:r>
      <w:proofErr w:type="spellEnd"/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0C7797D3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EC2ECE">
        <w:rPr>
          <w:rFonts w:ascii="Times New Roman" w:hAnsi="Times New Roman"/>
          <w:i w:val="0"/>
          <w:sz w:val="40"/>
          <w:szCs w:val="40"/>
          <w:lang w:val="pt-BR"/>
        </w:rPr>
        <w:t>MINUTES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6D6290A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EC2ECE">
              <w:rPr>
                <w:rFonts w:ascii="Times New Roman" w:hAnsi="Times New Roman"/>
                <w:sz w:val="22"/>
              </w:rPr>
              <w:t xml:space="preserve">  X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95456A4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EC2ECE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4E7ACEF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EC2ECE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338CDB13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EC2ECE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62615AE9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EC2ECE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1C9C1538" w:rsidR="00676A46" w:rsidRDefault="00EC2ECE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5DEE3EAD" w:rsidR="00676A46" w:rsidRDefault="00EC2ECE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AB</w:t>
            </w: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01BE215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161F6564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  <w:r w:rsidR="00EC2ECE">
        <w:rPr>
          <w:i w:val="0"/>
          <w:sz w:val="24"/>
          <w:szCs w:val="24"/>
        </w:rPr>
        <w:t xml:space="preserve">  Dan welcomed everyone to today’s meeting.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0B36FB1C" w14:textId="27F57741" w:rsidR="00EC2ECE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  <w:r w:rsidR="00EC2ECE">
        <w:rPr>
          <w:i w:val="0"/>
          <w:sz w:val="24"/>
          <w:szCs w:val="24"/>
        </w:rPr>
        <w:t xml:space="preserve">    The September 9, 2025, minutes were reviewed and a motion to accept the  </w:t>
      </w:r>
    </w:p>
    <w:p w14:paraId="56E21148" w14:textId="269903F2" w:rsidR="001017DD" w:rsidRPr="00D0629C" w:rsidRDefault="00EC2ECE" w:rsidP="00EC2ECE">
      <w:pPr>
        <w:pStyle w:val="Heading5"/>
        <w:numPr>
          <w:ilvl w:val="0"/>
          <w:numId w:val="0"/>
        </w:numPr>
        <w:tabs>
          <w:tab w:val="clear" w:pos="720"/>
        </w:tabs>
        <w:ind w:left="720"/>
        <w:rPr>
          <w:i w:val="0"/>
          <w:sz w:val="24"/>
          <w:szCs w:val="24"/>
        </w:rPr>
      </w:pPr>
      <w:r w:rsidRPr="00D0629C">
        <w:rPr>
          <w:i w:val="0"/>
          <w:sz w:val="24"/>
          <w:szCs w:val="24"/>
        </w:rPr>
        <w:t xml:space="preserve">                   </w:t>
      </w:r>
      <w:r w:rsidR="00D0629C">
        <w:rPr>
          <w:i w:val="0"/>
          <w:sz w:val="24"/>
          <w:szCs w:val="24"/>
        </w:rPr>
        <w:t xml:space="preserve">minutes was made. </w:t>
      </w:r>
    </w:p>
    <w:p w14:paraId="39BDC934" w14:textId="48FC0099" w:rsidR="005979B2" w:rsidRPr="00EC2ECE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 w:rsidRPr="00EC2ECE">
        <w:rPr>
          <w:rFonts w:ascii="Times New Roman" w:hAnsi="Times New Roman"/>
          <w:sz w:val="24"/>
          <w:szCs w:val="24"/>
        </w:rPr>
        <w:t xml:space="preserve">Motion:      </w:t>
      </w:r>
      <w:r w:rsidR="00EC2ECE" w:rsidRPr="00EC2ECE">
        <w:rPr>
          <w:rFonts w:ascii="Times New Roman" w:hAnsi="Times New Roman"/>
          <w:sz w:val="24"/>
          <w:szCs w:val="24"/>
        </w:rPr>
        <w:t>Michele Machmer</w:t>
      </w:r>
      <w:r w:rsidRPr="00EC2ECE">
        <w:rPr>
          <w:rFonts w:ascii="Times New Roman" w:hAnsi="Times New Roman"/>
          <w:sz w:val="24"/>
          <w:szCs w:val="24"/>
        </w:rPr>
        <w:t xml:space="preserve">       Second:  </w:t>
      </w:r>
      <w:r w:rsidR="00EC2ECE" w:rsidRPr="00EC2ECE">
        <w:rPr>
          <w:rFonts w:ascii="Times New Roman" w:hAnsi="Times New Roman"/>
          <w:sz w:val="24"/>
          <w:szCs w:val="24"/>
        </w:rPr>
        <w:t>Andrew Baker</w:t>
      </w:r>
    </w:p>
    <w:p w14:paraId="40DCA5C2" w14:textId="68CD4002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EC2ECE">
        <w:rPr>
          <w:rFonts w:ascii="Times New Roman" w:hAnsi="Times New Roman"/>
          <w:sz w:val="24"/>
          <w:szCs w:val="24"/>
        </w:rPr>
        <w:tab/>
        <w:t xml:space="preserve">       All in favor to accept the minutes.</w:t>
      </w:r>
      <w:r w:rsidR="00EC2ECE">
        <w:rPr>
          <w:rFonts w:ascii="Times New Roman" w:hAnsi="Times New Roman"/>
          <w:sz w:val="24"/>
          <w:szCs w:val="24"/>
        </w:rPr>
        <w:tab/>
      </w:r>
    </w:p>
    <w:p w14:paraId="6BCFE375" w14:textId="1CFE5F01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EC2ECE">
        <w:rPr>
          <w:rFonts w:ascii="Times New Roman" w:hAnsi="Times New Roman"/>
          <w:sz w:val="24"/>
          <w:szCs w:val="24"/>
        </w:rPr>
        <w:t xml:space="preserve">             None</w:t>
      </w:r>
    </w:p>
    <w:p w14:paraId="2155F37F" w14:textId="26398C41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EC2ECE">
        <w:rPr>
          <w:rFonts w:ascii="Times New Roman" w:hAnsi="Times New Roman"/>
          <w:sz w:val="24"/>
          <w:szCs w:val="24"/>
        </w:rPr>
        <w:t xml:space="preserve">      Mike Knight and Jeff LaCoe</w:t>
      </w:r>
    </w:p>
    <w:p w14:paraId="796B0981" w14:textId="6B5C4D56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EC2ECE">
        <w:rPr>
          <w:rFonts w:ascii="Times New Roman" w:hAnsi="Times New Roman"/>
          <w:sz w:val="24"/>
          <w:szCs w:val="24"/>
        </w:rPr>
        <w:t xml:space="preserve">       The minutes were approved. </w:t>
      </w:r>
    </w:p>
    <w:p w14:paraId="1A5886D0" w14:textId="77777777" w:rsidR="003161DA" w:rsidRPr="001017DD" w:rsidRDefault="003161DA" w:rsidP="001017DD"/>
    <w:p w14:paraId="3A421CF4" w14:textId="7EDDF7DF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  <w:r w:rsidR="00EC2ECE">
        <w:rPr>
          <w:i w:val="0"/>
          <w:sz w:val="24"/>
          <w:szCs w:val="24"/>
        </w:rPr>
        <w:t xml:space="preserve">  There were no injuries to report. </w:t>
      </w:r>
    </w:p>
    <w:p w14:paraId="55A44EAA" w14:textId="77777777" w:rsidR="003E12C6" w:rsidRDefault="003E12C6" w:rsidP="003E12C6"/>
    <w:p w14:paraId="773F2972" w14:textId="247B1608" w:rsidR="00BD014E" w:rsidRDefault="003E12C6" w:rsidP="003E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8F69FE">
        <w:rPr>
          <w:rFonts w:ascii="Times New Roman" w:hAnsi="Times New Roman"/>
          <w:sz w:val="24"/>
          <w:szCs w:val="24"/>
        </w:rPr>
        <w:t>October 8, 2025, Drill Feedback</w:t>
      </w:r>
      <w:r w:rsidR="00EC2ECE">
        <w:rPr>
          <w:rFonts w:ascii="Times New Roman" w:hAnsi="Times New Roman"/>
          <w:sz w:val="24"/>
          <w:szCs w:val="24"/>
        </w:rPr>
        <w:t>:</w:t>
      </w:r>
    </w:p>
    <w:p w14:paraId="705EB08B" w14:textId="7C8B9B6D" w:rsidR="00EC2ECE" w:rsidRDefault="00EC2ECE" w:rsidP="00EC2EC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drill identified several doors </w:t>
      </w:r>
      <w:r w:rsidR="00D0629C">
        <w:rPr>
          <w:rFonts w:ascii="Times New Roman" w:hAnsi="Times New Roman"/>
          <w:sz w:val="24"/>
          <w:szCs w:val="24"/>
        </w:rPr>
        <w:t xml:space="preserve">that had problems </w:t>
      </w:r>
      <w:r>
        <w:rPr>
          <w:rFonts w:ascii="Times New Roman" w:hAnsi="Times New Roman"/>
          <w:sz w:val="24"/>
          <w:szCs w:val="24"/>
        </w:rPr>
        <w:t>open</w:t>
      </w:r>
      <w:r w:rsidR="00D0629C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D0629C">
        <w:rPr>
          <w:rFonts w:ascii="Times New Roman" w:hAnsi="Times New Roman"/>
          <w:sz w:val="24"/>
          <w:szCs w:val="24"/>
        </w:rPr>
        <w:t>shutting</w:t>
      </w:r>
      <w:r>
        <w:rPr>
          <w:rFonts w:ascii="Times New Roman" w:hAnsi="Times New Roman"/>
          <w:sz w:val="24"/>
          <w:szCs w:val="24"/>
        </w:rPr>
        <w:t xml:space="preserve"> more easily. Some </w:t>
      </w:r>
      <w:r w:rsidR="00D0629C">
        <w:rPr>
          <w:rFonts w:ascii="Times New Roman" w:hAnsi="Times New Roman"/>
          <w:sz w:val="24"/>
          <w:szCs w:val="24"/>
        </w:rPr>
        <w:t xml:space="preserve">of the door magnets were swelled and causing a problem. </w:t>
      </w:r>
      <w:r>
        <w:rPr>
          <w:rFonts w:ascii="Times New Roman" w:hAnsi="Times New Roman"/>
          <w:sz w:val="24"/>
          <w:szCs w:val="24"/>
        </w:rPr>
        <w:t>Noah Bower is working on correcting these doors.</w:t>
      </w:r>
    </w:p>
    <w:p w14:paraId="55645B3B" w14:textId="72A9E322" w:rsidR="00EC2ECE" w:rsidRDefault="00EC2ECE" w:rsidP="00EC2EC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Raptor System-Mr. Baker is using his computer for the drills messaging because his Android cell phone does not work with Raptor.</w:t>
      </w:r>
    </w:p>
    <w:p w14:paraId="7E79ED9F" w14:textId="53A23133" w:rsidR="0059453E" w:rsidRDefault="00D0629C" w:rsidP="00EC2EC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9453E">
        <w:rPr>
          <w:rFonts w:ascii="Times New Roman" w:hAnsi="Times New Roman"/>
          <w:sz w:val="24"/>
          <w:szCs w:val="24"/>
        </w:rPr>
        <w:t xml:space="preserve">taff members are putting location on the accountability side only and they need to add to both locations. </w:t>
      </w:r>
    </w:p>
    <w:p w14:paraId="0A0AB932" w14:textId="3C0CAAE9" w:rsidR="0059453E" w:rsidRPr="00EC2ECE" w:rsidRDefault="0059453E" w:rsidP="00EC2EC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Michele Machmer indicated that the food service staff made out well with this drill. </w:t>
      </w:r>
      <w:r w:rsidR="00D0629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er staff did not want another app on their </w:t>
      </w:r>
      <w:r w:rsidR="00D0629C">
        <w:rPr>
          <w:rFonts w:ascii="Times New Roman" w:hAnsi="Times New Roman"/>
          <w:sz w:val="24"/>
          <w:szCs w:val="24"/>
        </w:rPr>
        <w:t>phones,</w:t>
      </w:r>
      <w:r>
        <w:rPr>
          <w:rFonts w:ascii="Times New Roman" w:hAnsi="Times New Roman"/>
          <w:sz w:val="24"/>
          <w:szCs w:val="24"/>
        </w:rPr>
        <w:t xml:space="preserve"> but Michele was able to help them with uploading this app. Dan advised Michele to see Eric Gee is they are still having trouble uploading app. </w:t>
      </w:r>
    </w:p>
    <w:p w14:paraId="294CD32B" w14:textId="77777777" w:rsidR="00072591" w:rsidRPr="00072591" w:rsidRDefault="00072591" w:rsidP="00072591"/>
    <w:p w14:paraId="0BB46D84" w14:textId="103B3D15" w:rsidR="00AE574C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AA7F52">
        <w:rPr>
          <w:rFonts w:ascii="Times New Roman" w:hAnsi="Times New Roman"/>
          <w:sz w:val="24"/>
          <w:szCs w:val="24"/>
        </w:rPr>
        <w:t xml:space="preserve"> CM Reagent Insurance Inspection</w:t>
      </w:r>
      <w:r w:rsidR="0026131C">
        <w:rPr>
          <w:rFonts w:ascii="Times New Roman" w:hAnsi="Times New Roman"/>
          <w:sz w:val="24"/>
          <w:szCs w:val="24"/>
        </w:rPr>
        <w:t xml:space="preserve"> Update</w:t>
      </w:r>
      <w:r w:rsidR="0059453E">
        <w:rPr>
          <w:rFonts w:ascii="Times New Roman" w:hAnsi="Times New Roman"/>
          <w:sz w:val="24"/>
          <w:szCs w:val="24"/>
        </w:rPr>
        <w:t>:</w:t>
      </w:r>
    </w:p>
    <w:p w14:paraId="48CB0983" w14:textId="06FCEB13" w:rsidR="0059453E" w:rsidRDefault="0059453E" w:rsidP="0059453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insurance company completed a walk-through of our buildings.</w:t>
      </w:r>
    </w:p>
    <w:p w14:paraId="1B82D7BA" w14:textId="77777777" w:rsidR="0059453E" w:rsidRDefault="0059453E" w:rsidP="0059453E">
      <w:pPr>
        <w:rPr>
          <w:rFonts w:ascii="Times New Roman" w:hAnsi="Times New Roman"/>
          <w:sz w:val="24"/>
          <w:szCs w:val="24"/>
        </w:rPr>
      </w:pPr>
    </w:p>
    <w:p w14:paraId="263CC9A2" w14:textId="77777777" w:rsidR="0059453E" w:rsidRDefault="0059453E" w:rsidP="0059453E">
      <w:pPr>
        <w:rPr>
          <w:rFonts w:ascii="Times New Roman" w:hAnsi="Times New Roman"/>
          <w:sz w:val="24"/>
          <w:szCs w:val="24"/>
        </w:rPr>
      </w:pPr>
    </w:p>
    <w:p w14:paraId="549D2A56" w14:textId="77777777" w:rsidR="0059453E" w:rsidRDefault="0059453E" w:rsidP="0059453E">
      <w:pPr>
        <w:rPr>
          <w:rFonts w:ascii="Times New Roman" w:hAnsi="Times New Roman"/>
          <w:sz w:val="24"/>
          <w:szCs w:val="24"/>
        </w:rPr>
      </w:pPr>
    </w:p>
    <w:p w14:paraId="16EA6BBF" w14:textId="77777777" w:rsidR="0059453E" w:rsidRDefault="0059453E" w:rsidP="0059453E">
      <w:pPr>
        <w:rPr>
          <w:rFonts w:ascii="Times New Roman" w:hAnsi="Times New Roman"/>
          <w:sz w:val="24"/>
          <w:szCs w:val="24"/>
        </w:rPr>
      </w:pPr>
    </w:p>
    <w:p w14:paraId="013B6803" w14:textId="77777777" w:rsidR="0059453E" w:rsidRDefault="0059453E" w:rsidP="0059453E">
      <w:pPr>
        <w:rPr>
          <w:rFonts w:ascii="Times New Roman" w:hAnsi="Times New Roman"/>
          <w:sz w:val="24"/>
          <w:szCs w:val="24"/>
        </w:rPr>
      </w:pPr>
    </w:p>
    <w:p w14:paraId="4B989DC4" w14:textId="77777777" w:rsidR="0059453E" w:rsidRDefault="0059453E" w:rsidP="0059453E">
      <w:pPr>
        <w:rPr>
          <w:rFonts w:ascii="Times New Roman" w:hAnsi="Times New Roman"/>
          <w:sz w:val="24"/>
          <w:szCs w:val="24"/>
        </w:rPr>
      </w:pPr>
    </w:p>
    <w:p w14:paraId="67F08DA8" w14:textId="77777777" w:rsidR="0059453E" w:rsidRDefault="0059453E" w:rsidP="0059453E">
      <w:pPr>
        <w:rPr>
          <w:rFonts w:ascii="Times New Roman" w:hAnsi="Times New Roman"/>
          <w:sz w:val="24"/>
          <w:szCs w:val="24"/>
        </w:rPr>
      </w:pPr>
    </w:p>
    <w:p w14:paraId="07A2D41B" w14:textId="77777777" w:rsidR="0059453E" w:rsidRPr="0059453E" w:rsidRDefault="0059453E" w:rsidP="0059453E">
      <w:pPr>
        <w:rPr>
          <w:rFonts w:ascii="Times New Roman" w:hAnsi="Times New Roman"/>
          <w:sz w:val="24"/>
          <w:szCs w:val="24"/>
        </w:rPr>
      </w:pPr>
    </w:p>
    <w:p w14:paraId="40EBCDC0" w14:textId="2A4D6E3F" w:rsidR="0059453E" w:rsidRDefault="0059453E" w:rsidP="0059453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They identified </w:t>
      </w:r>
      <w:r w:rsidR="00D0629C">
        <w:rPr>
          <w:rFonts w:ascii="Times New Roman" w:hAnsi="Times New Roman"/>
          <w:sz w:val="24"/>
          <w:szCs w:val="24"/>
        </w:rPr>
        <w:t>seventeen</w:t>
      </w:r>
      <w:r>
        <w:rPr>
          <w:rFonts w:ascii="Times New Roman" w:hAnsi="Times New Roman"/>
          <w:sz w:val="24"/>
          <w:szCs w:val="24"/>
        </w:rPr>
        <w:t xml:space="preserve"> recommendations. Some </w:t>
      </w:r>
      <w:r w:rsidR="00D0629C">
        <w:rPr>
          <w:rFonts w:ascii="Times New Roman" w:hAnsi="Times New Roman"/>
          <w:sz w:val="24"/>
          <w:szCs w:val="24"/>
        </w:rPr>
        <w:t xml:space="preserve">of these </w:t>
      </w:r>
      <w:r>
        <w:rPr>
          <w:rFonts w:ascii="Times New Roman" w:hAnsi="Times New Roman"/>
          <w:sz w:val="24"/>
          <w:szCs w:val="24"/>
        </w:rPr>
        <w:t>issues are listed</w:t>
      </w:r>
      <w:r w:rsidR="00D0629C">
        <w:rPr>
          <w:rFonts w:ascii="Times New Roman" w:hAnsi="Times New Roman"/>
          <w:sz w:val="24"/>
          <w:szCs w:val="24"/>
        </w:rPr>
        <w:t>.</w:t>
      </w:r>
    </w:p>
    <w:p w14:paraId="27D9E091" w14:textId="583B7C40" w:rsidR="0059453E" w:rsidRDefault="0059453E" w:rsidP="0059453E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recommended to do bus drivers record checks every year.</w:t>
      </w:r>
    </w:p>
    <w:p w14:paraId="7FCFC3E6" w14:textId="4B97223F" w:rsidR="0059453E" w:rsidRDefault="0059453E" w:rsidP="0059453E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Safety issue concerns with the stage curtains.</w:t>
      </w:r>
    </w:p>
    <w:p w14:paraId="1031A084" w14:textId="0A010933" w:rsidR="0059453E" w:rsidRDefault="0059453E" w:rsidP="0059453E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 of woodshop/metal equipment</w:t>
      </w:r>
    </w:p>
    <w:p w14:paraId="4B7A6699" w14:textId="43AE42F5" w:rsidR="0059453E" w:rsidRDefault="0059453E" w:rsidP="0059453E">
      <w:pPr>
        <w:pStyle w:val="ListParagraph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Playground safety equipment. There was a piece of playground equipment that the welded piece came off. </w:t>
      </w:r>
      <w:r w:rsidR="00405FFB">
        <w:rPr>
          <w:rFonts w:ascii="Times New Roman" w:hAnsi="Times New Roman"/>
          <w:sz w:val="24"/>
          <w:szCs w:val="24"/>
        </w:rPr>
        <w:t>This piece of equipment was staked off so no students could use while looking into ways to fix this piece.</w:t>
      </w:r>
    </w:p>
    <w:p w14:paraId="5D5AEA20" w14:textId="4B22BDE4" w:rsidR="0059453E" w:rsidRDefault="0059453E" w:rsidP="0059453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17 recommendations are in progress of being completed. Only 3 of these items are still outstanding and (2) we are looking at cost for the summer of 2026.</w:t>
      </w:r>
    </w:p>
    <w:p w14:paraId="4CAA474A" w14:textId="084DB0B7" w:rsidR="0059453E" w:rsidRDefault="0059453E" w:rsidP="0059453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action plan is ready and in place.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7F3FE3A1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405FFB">
        <w:rPr>
          <w:rFonts w:ascii="Times New Roman" w:hAnsi="Times New Roman"/>
          <w:sz w:val="24"/>
          <w:szCs w:val="24"/>
        </w:rPr>
        <w:t xml:space="preserve">: </w:t>
      </w:r>
    </w:p>
    <w:p w14:paraId="6813766D" w14:textId="3D0FAA1F" w:rsidR="00405FFB" w:rsidRDefault="00405FFB" w:rsidP="00405FFB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Lockers/Bathrooms are up and running. Lockers have been installed and now in use. There were some plumbing issues in F &amp; D Hall with stones in the line causing backup issues. Rotter Rutter was here to flush the broken piece through the line and the issue has been taken care of </w:t>
      </w:r>
      <w:r w:rsidR="00D0629C">
        <w:rPr>
          <w:rFonts w:ascii="Times New Roman" w:hAnsi="Times New Roman"/>
          <w:sz w:val="24"/>
          <w:szCs w:val="24"/>
        </w:rPr>
        <w:t xml:space="preserve">and the </w:t>
      </w:r>
      <w:r>
        <w:rPr>
          <w:rFonts w:ascii="Times New Roman" w:hAnsi="Times New Roman"/>
          <w:sz w:val="24"/>
          <w:szCs w:val="24"/>
        </w:rPr>
        <w:t xml:space="preserve">plumbing is now operational. </w:t>
      </w:r>
    </w:p>
    <w:p w14:paraId="5CF5DE47" w14:textId="459A99AA" w:rsidR="00405FFB" w:rsidRDefault="00405FFB" w:rsidP="00405FFB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next few days, </w:t>
      </w:r>
      <w:r w:rsidR="00D0629C">
        <w:rPr>
          <w:rFonts w:ascii="Times New Roman" w:hAnsi="Times New Roman"/>
          <w:sz w:val="24"/>
          <w:szCs w:val="24"/>
        </w:rPr>
        <w:t>we are</w:t>
      </w:r>
      <w:r>
        <w:rPr>
          <w:rFonts w:ascii="Times New Roman" w:hAnsi="Times New Roman"/>
          <w:sz w:val="24"/>
          <w:szCs w:val="24"/>
        </w:rPr>
        <w:t xml:space="preserve"> looking at getting the boilers fired up with the change in temperature. </w:t>
      </w:r>
    </w:p>
    <w:p w14:paraId="3CC24332" w14:textId="6C484E46" w:rsidR="00405FFB" w:rsidRDefault="00405FFB" w:rsidP="00405FFB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week we are meeting with the Township Fire Department for our first “Annual Bon Fire” on Thursday, October 23</w:t>
      </w:r>
      <w:r w:rsidR="00D0629C" w:rsidRPr="00405FFB">
        <w:rPr>
          <w:rFonts w:ascii="Times New Roman" w:hAnsi="Times New Roman"/>
          <w:sz w:val="24"/>
          <w:szCs w:val="24"/>
          <w:vertAlign w:val="superscript"/>
        </w:rPr>
        <w:t>rd</w:t>
      </w:r>
      <w:r w:rsidR="00D062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This is to prepare for the safety of this bonfire and that we are all set and ready to go. </w:t>
      </w:r>
    </w:p>
    <w:p w14:paraId="7D5F1341" w14:textId="77777777" w:rsidR="00405FFB" w:rsidRPr="00405FFB" w:rsidRDefault="00405FFB" w:rsidP="00405FFB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14:paraId="1AD32C46" w14:textId="6B30BC6D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405FFB">
        <w:rPr>
          <w:rFonts w:ascii="Times New Roman" w:hAnsi="Times New Roman"/>
          <w:sz w:val="24"/>
          <w:szCs w:val="24"/>
        </w:rPr>
        <w:t>:</w:t>
      </w:r>
      <w:r w:rsidR="00D0629C">
        <w:rPr>
          <w:rFonts w:ascii="Times New Roman" w:hAnsi="Times New Roman"/>
          <w:sz w:val="24"/>
          <w:szCs w:val="24"/>
        </w:rPr>
        <w:t xml:space="preserve">  None currently. 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6A452AE5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  <w:r w:rsidR="00D0629C">
        <w:rPr>
          <w:rFonts w:ascii="Times New Roman" w:hAnsi="Times New Roman"/>
          <w:sz w:val="24"/>
          <w:szCs w:val="24"/>
        </w:rPr>
        <w:t xml:space="preserve"> Mr. Baker was thanked for getting some wood for our annual bonfire.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25222BF6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414A72">
        <w:rPr>
          <w:rFonts w:ascii="Times New Roman" w:hAnsi="Times New Roman"/>
          <w:sz w:val="24"/>
          <w:szCs w:val="24"/>
        </w:rPr>
        <w:t>November 11, 2025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0CB42483" w14:textId="77777777" w:rsidR="00D0629C" w:rsidRDefault="00154FAF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 xml:space="preserve">djournment </w:t>
      </w:r>
      <w:r w:rsidR="00D0629C">
        <w:rPr>
          <w:rFonts w:ascii="Times New Roman" w:hAnsi="Times New Roman"/>
          <w:sz w:val="24"/>
          <w:szCs w:val="24"/>
        </w:rPr>
        <w:t>@ 3:35 p.m.</w:t>
      </w:r>
    </w:p>
    <w:p w14:paraId="16E65D8C" w14:textId="77777777" w:rsidR="00D0629C" w:rsidRDefault="00D0629C" w:rsidP="00305FA5">
      <w:pPr>
        <w:rPr>
          <w:rFonts w:ascii="Times New Roman" w:hAnsi="Times New Roman"/>
          <w:sz w:val="24"/>
          <w:szCs w:val="24"/>
        </w:rPr>
      </w:pPr>
    </w:p>
    <w:p w14:paraId="775A193E" w14:textId="77777777" w:rsidR="00D0629C" w:rsidRDefault="00D0629C" w:rsidP="00305FA5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Submitted by:  Vicki Bair</w:t>
      </w:r>
    </w:p>
    <w:p w14:paraId="1F4878BC" w14:textId="671ED978" w:rsidR="00D0629C" w:rsidRPr="00D0629C" w:rsidRDefault="00D0629C" w:rsidP="00305FA5">
      <w:pPr>
        <w:rPr>
          <w:rFonts w:ascii="Lucida Calligraphy" w:hAnsi="Lucida Calligraphy"/>
          <w:b/>
          <w:bCs/>
          <w:i/>
          <w:iCs/>
          <w:color w:val="4F81BD" w:themeColor="accent1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Lucida Calligraphy" w:hAnsi="Lucida Calligraphy"/>
          <w:b/>
          <w:bCs/>
          <w:i/>
          <w:iCs/>
          <w:color w:val="4F81BD" w:themeColor="accent1"/>
          <w:sz w:val="24"/>
          <w:szCs w:val="24"/>
        </w:rPr>
        <w:t>Vicki Bair</w:t>
      </w:r>
    </w:p>
    <w:p w14:paraId="6259789A" w14:textId="5F304900" w:rsidR="005C68D4" w:rsidRPr="007966C5" w:rsidRDefault="00D0629C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Recording Secretary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012B" w14:textId="77777777" w:rsidR="00911D54" w:rsidRDefault="00911D54">
      <w:r>
        <w:separator/>
      </w:r>
    </w:p>
  </w:endnote>
  <w:endnote w:type="continuationSeparator" w:id="0">
    <w:p w14:paraId="30EFCE29" w14:textId="77777777" w:rsidR="00911D54" w:rsidRDefault="0091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C17B" w14:textId="77777777" w:rsidR="00911D54" w:rsidRDefault="00911D54">
      <w:r>
        <w:separator/>
      </w:r>
    </w:p>
  </w:footnote>
  <w:footnote w:type="continuationSeparator" w:id="0">
    <w:p w14:paraId="418586CC" w14:textId="77777777" w:rsidR="00911D54" w:rsidRDefault="0091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D6F630A"/>
    <w:multiLevelType w:val="hybridMultilevel"/>
    <w:tmpl w:val="71DA4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5B76200"/>
    <w:multiLevelType w:val="hybridMultilevel"/>
    <w:tmpl w:val="F0A453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99F2D76"/>
    <w:multiLevelType w:val="hybridMultilevel"/>
    <w:tmpl w:val="8A28B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609484">
    <w:abstractNumId w:val="0"/>
  </w:num>
  <w:num w:numId="2" w16cid:durableId="1201940359">
    <w:abstractNumId w:val="4"/>
  </w:num>
  <w:num w:numId="3" w16cid:durableId="1525090048">
    <w:abstractNumId w:val="8"/>
  </w:num>
  <w:num w:numId="4" w16cid:durableId="376704964">
    <w:abstractNumId w:val="1"/>
  </w:num>
  <w:num w:numId="5" w16cid:durableId="1084110865">
    <w:abstractNumId w:val="6"/>
  </w:num>
  <w:num w:numId="6" w16cid:durableId="144011345">
    <w:abstractNumId w:val="7"/>
  </w:num>
  <w:num w:numId="7" w16cid:durableId="611132022">
    <w:abstractNumId w:val="2"/>
  </w:num>
  <w:num w:numId="8" w16cid:durableId="788159338">
    <w:abstractNumId w:val="3"/>
  </w:num>
  <w:num w:numId="9" w16cid:durableId="1853642276">
    <w:abstractNumId w:val="9"/>
  </w:num>
  <w:num w:numId="10" w16cid:durableId="163691426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3146B"/>
    <w:rsid w:val="00133190"/>
    <w:rsid w:val="00134061"/>
    <w:rsid w:val="00135D51"/>
    <w:rsid w:val="001361A8"/>
    <w:rsid w:val="00136219"/>
    <w:rsid w:val="0015105C"/>
    <w:rsid w:val="00153118"/>
    <w:rsid w:val="00154016"/>
    <w:rsid w:val="00154FAF"/>
    <w:rsid w:val="00156AC5"/>
    <w:rsid w:val="00160287"/>
    <w:rsid w:val="00162C01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5FFB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17062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77021"/>
    <w:rsid w:val="00583172"/>
    <w:rsid w:val="00583786"/>
    <w:rsid w:val="005842EC"/>
    <w:rsid w:val="0058637E"/>
    <w:rsid w:val="00590702"/>
    <w:rsid w:val="00590808"/>
    <w:rsid w:val="00592222"/>
    <w:rsid w:val="0059453E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1D54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57BC"/>
    <w:rsid w:val="00C9732E"/>
    <w:rsid w:val="00CA0A0E"/>
    <w:rsid w:val="00CB5A49"/>
    <w:rsid w:val="00CC1240"/>
    <w:rsid w:val="00CC7E1D"/>
    <w:rsid w:val="00CE29A6"/>
    <w:rsid w:val="00CE5059"/>
    <w:rsid w:val="00CF2B1C"/>
    <w:rsid w:val="00CF4570"/>
    <w:rsid w:val="00CF508B"/>
    <w:rsid w:val="00CF6F78"/>
    <w:rsid w:val="00CF7BFC"/>
    <w:rsid w:val="00D0091F"/>
    <w:rsid w:val="00D0629C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2ECE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2025-08-26T13:54:00Z</cp:lastPrinted>
  <dcterms:created xsi:type="dcterms:W3CDTF">2025-12-05T19:44:00Z</dcterms:created>
  <dcterms:modified xsi:type="dcterms:W3CDTF">2025-12-05T19:44:00Z</dcterms:modified>
</cp:coreProperties>
</file>